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5B" w:rsidRPr="000C375B" w:rsidRDefault="000C375B" w:rsidP="000C375B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РЕКОМЕНДАЦИИ ПО </w:t>
      </w:r>
      <w:proofErr w:type="gramStart"/>
      <w:r w:rsidRPr="000C375B">
        <w:rPr>
          <w:rFonts w:ascii="Times New Roman" w:hAnsi="Times New Roman" w:cs="Times New Roman"/>
          <w:sz w:val="24"/>
          <w:szCs w:val="24"/>
        </w:rPr>
        <w:t>БИБЛИОТЕЧНОМУ</w:t>
      </w:r>
      <w:proofErr w:type="gramEnd"/>
    </w:p>
    <w:p w:rsidR="000C375B" w:rsidRPr="000C375B" w:rsidRDefault="000C375B" w:rsidP="000C375B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>ОБСЛУЖИВАНИЮ ПОДРОСТКОВ И МОЛОДЕЖИ</w:t>
      </w:r>
    </w:p>
    <w:p w:rsidR="000C375B" w:rsidRPr="000C375B" w:rsidRDefault="000C375B" w:rsidP="00905429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>Международная федерация библиотечных ассоциаций (ИФЛА) Секция детских библиотек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ВСТУПЛЕНИЕ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 Настоящее руководство разработано для  библиотекарей разных стран, работающих в самых разных типах библиотек, как в городе, так и в сельской местности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C375B">
        <w:rPr>
          <w:rFonts w:ascii="Times New Roman" w:hAnsi="Times New Roman" w:cs="Times New Roman"/>
          <w:sz w:val="24"/>
          <w:szCs w:val="24"/>
        </w:rPr>
        <w:t xml:space="preserve">  администраторов библиотек и всех, кто принимает решения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C375B">
        <w:rPr>
          <w:rFonts w:ascii="Times New Roman" w:hAnsi="Times New Roman" w:cs="Times New Roman"/>
          <w:sz w:val="24"/>
          <w:szCs w:val="24"/>
        </w:rPr>
        <w:t xml:space="preserve">  педагогов и студентов библиотечных школ.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Каждая публичная библиотека призвана обслуживать население конкретной местности, что определяет выбор приоритетных направлений работы. Хотя обслуживание молодежи и подростков как специальный вид библиотечного обслуживания развит не во всех странах, настоящее Руководство создавалось на основе убеждения, что отрочество и юность — уникальная пора в жизни человека и что подросток имеет право на такое же высокое качество библиотечного обслуживания, как и другие возрастные группы. Поэтому каждая библиотека должна развивать работу с этой группой населения, рассматривая это как одно из важнейших направлений библиотечного обслуживания, развитие которого происходит в русле развития остальных библиотечных служб и в сотрудничестве с другими организациями.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 ЦЕЛИ И ЗАДАЧИ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 «Публичная библиотека является основным источником знаний и информации для жителей данной местности и призвана обеспечивать условия для непрерывного образования, </w:t>
      </w:r>
      <w:proofErr w:type="spellStart"/>
      <w:proofErr w:type="gramStart"/>
      <w:r w:rsidRPr="000C375B">
        <w:rPr>
          <w:rFonts w:ascii="Times New Roman" w:hAnsi="Times New Roman" w:cs="Times New Roman"/>
          <w:sz w:val="24"/>
          <w:szCs w:val="24"/>
        </w:rPr>
        <w:t>формиро-вания</w:t>
      </w:r>
      <w:proofErr w:type="spellEnd"/>
      <w:proofErr w:type="gramEnd"/>
      <w:r w:rsidRPr="000C375B">
        <w:rPr>
          <w:rFonts w:ascii="Times New Roman" w:hAnsi="Times New Roman" w:cs="Times New Roman"/>
          <w:sz w:val="24"/>
          <w:szCs w:val="24"/>
        </w:rPr>
        <w:t xml:space="preserve"> самостоятельного мышления и культурного развития, как отдельного человека, так и различных социальных групп, проживающих на данной территории». </w:t>
      </w:r>
      <w:proofErr w:type="gramStart"/>
      <w:r w:rsidRPr="000C375B">
        <w:rPr>
          <w:rFonts w:ascii="Times New Roman" w:hAnsi="Times New Roman" w:cs="Times New Roman"/>
          <w:sz w:val="24"/>
          <w:szCs w:val="24"/>
        </w:rPr>
        <w:t xml:space="preserve">(ЮНЕСКО/ИФЛА, </w:t>
      </w:r>
      <w:proofErr w:type="gramEnd"/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proofErr w:type="gramStart"/>
      <w:r w:rsidRPr="000C375B">
        <w:rPr>
          <w:rFonts w:ascii="Times New Roman" w:hAnsi="Times New Roman" w:cs="Times New Roman"/>
          <w:sz w:val="24"/>
          <w:szCs w:val="24"/>
        </w:rPr>
        <w:t>Манифест публичной библиотеки, 1995).</w:t>
      </w:r>
      <w:proofErr w:type="gramEnd"/>
      <w:r w:rsidRPr="000C375B">
        <w:rPr>
          <w:rFonts w:ascii="Times New Roman" w:hAnsi="Times New Roman" w:cs="Times New Roman"/>
          <w:sz w:val="24"/>
          <w:szCs w:val="24"/>
        </w:rPr>
        <w:t xml:space="preserve"> Манифест ЮНЕСКО отражает убеждение, что публичная библиотека — животворная сила образования, культуры, информации. «Подростки нуждаются в особом внимании, поскольку в этом возрасте многие из них перестают читать. Задача библиотекарей и других специалистов, осведомленных об этой особенности психического и эмоционального развития ребенка, заключается в том, чтобы предоставить юному читателю широкий спектр книжной продукции, отвечающий его меняющимся интересам»</w:t>
      </w:r>
      <w:proofErr w:type="gramStart"/>
      <w:r w:rsidRPr="000C37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375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C375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C375B">
        <w:rPr>
          <w:rFonts w:ascii="Times New Roman" w:hAnsi="Times New Roman" w:cs="Times New Roman"/>
          <w:sz w:val="24"/>
          <w:szCs w:val="24"/>
        </w:rPr>
        <w:t xml:space="preserve">.2) {Права читателей. </w:t>
      </w:r>
      <w:proofErr w:type="gramStart"/>
      <w:r w:rsidRPr="000C375B">
        <w:rPr>
          <w:rFonts w:ascii="Times New Roman" w:hAnsi="Times New Roman" w:cs="Times New Roman"/>
          <w:sz w:val="24"/>
          <w:szCs w:val="24"/>
        </w:rPr>
        <w:t xml:space="preserve">Международный книжный комитет и Международная ассоциация издателей. 1992г.) </w:t>
      </w:r>
      <w:proofErr w:type="gramEnd"/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Библиотеки могут помочь подростку успешно преодолеть переходный этап от детства к зрелости. Они способны как предоставить информацию, так и создать среду, которая бы способствовала интеллектуальному, эмоциональному и социальному развитию и подсказывала бы положительное решение социальных проблем.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  <w:lang w:val="uk-UA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 Задачи библиотечных </w:t>
      </w:r>
      <w:r>
        <w:rPr>
          <w:rFonts w:ascii="Times New Roman" w:hAnsi="Times New Roman" w:cs="Times New Roman"/>
          <w:sz w:val="24"/>
          <w:szCs w:val="24"/>
        </w:rPr>
        <w:t>служб для подростков и молодежи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Исполнение функций переходного звена между библиотечными службами для детей и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библиотечными службами для взрослых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Пропаганда чтения и возможностей библиотек, с целью воспитания в читателе потребности в непрерывном образовании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Воспитание потребности в чтении, как ради получения информации, так и для удовольствия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lastRenderedPageBreak/>
        <w:t xml:space="preserve"> Обучение основам библиотечно-информационного поиска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Создание библиотечных коллекций и организация библиотечного обслуживания подростков и молодежи, удовлетворяющих следующие потребности: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образовательную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 информационную 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> культурную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0C375B">
        <w:rPr>
          <w:rFonts w:ascii="Times New Roman" w:hAnsi="Times New Roman" w:cs="Times New Roman"/>
          <w:sz w:val="24"/>
          <w:szCs w:val="24"/>
        </w:rPr>
        <w:t>досуговую</w:t>
      </w:r>
      <w:proofErr w:type="spellEnd"/>
      <w:r w:rsidRPr="000C3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 НАЗНАЧЕНИЕ ДАННОГО РУКОВОДСТВА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 Настоящее Руководство основано на международном опыте и представляет собой собрание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375B">
        <w:rPr>
          <w:rFonts w:ascii="Times New Roman" w:hAnsi="Times New Roman" w:cs="Times New Roman"/>
          <w:sz w:val="24"/>
          <w:szCs w:val="24"/>
        </w:rPr>
        <w:t xml:space="preserve">идей, которые могут служить подспорьем в работе как опытных, так и начинающих библиотекарей, обслуживающих юношескую аудиторию.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 ОПРЕДЕЛЕНИЕ ИССЛЕДУЕМОЙ ГРУППЫ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 Исследуемая группа — подростки и молодежь — может быть определена как группа людей в переходном возрасте от детства к зрелости. Эта группа включает всех людей данного возраста независимо от их расовой, религиозной и культурной принадлежности, интеллектуальных и физических возможностей.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 ПОТРЕБНОСТИ ИССЛЕДУЕМОЙ ГРУППЫ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 Библиотеки обязаны быть общедоступны, а значит, удовлетворять самым разнообразным культурным запросам. </w:t>
      </w:r>
      <w:proofErr w:type="gramStart"/>
      <w:r w:rsidRPr="000C375B">
        <w:rPr>
          <w:rFonts w:ascii="Times New Roman" w:hAnsi="Times New Roman" w:cs="Times New Roman"/>
          <w:sz w:val="24"/>
          <w:szCs w:val="24"/>
        </w:rPr>
        <w:t>Культурные потребности определяются устной и визуальной традициями, переменами в обществе, изменениями социального статуса, культурным многообразием, мечтами и стремлениями.</w:t>
      </w:r>
      <w:proofErr w:type="gramEnd"/>
      <w:r w:rsidRPr="000C375B">
        <w:rPr>
          <w:rFonts w:ascii="Times New Roman" w:hAnsi="Times New Roman" w:cs="Times New Roman"/>
          <w:sz w:val="24"/>
          <w:szCs w:val="24"/>
        </w:rPr>
        <w:t xml:space="preserve"> Эти потребности должны определять выбор библиотечных ресурсов, служб и программ, а также организацию внутренней среды библиотеки.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Важно, чтобы принципы обслуживания юношества вырабатывались библиотекарями совместно с пользователями, представителями этой возрастной группы. Отношения с подростками должны строиться на уважении, понимании и осознании того, что реализация запросов данной читательской группы требует от библиотекарей нетрадиционных решений. Следует стремиться к активному вовлечению подростков в планирование, разработку и реализацию ресурсов, служб и программ.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 МАТЕРИАЛЫ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 Поскольку потребности юношества весьма разнообразны, следует уделять особое внимание тому, чтобы ресурсы библиотеки отвечали этим запросам. Библиотека должна обслуживать различные категории читателей, включая инвалидов, а также представителей социальных и языковых меньшинств, и должна располагать разнообразными материалами, отвечающими читательским запросам, в том числе: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для информации и образования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для развлечения и отдыха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0C375B">
        <w:rPr>
          <w:rFonts w:ascii="Times New Roman" w:hAnsi="Times New Roman" w:cs="Times New Roman"/>
          <w:sz w:val="24"/>
          <w:szCs w:val="24"/>
        </w:rPr>
        <w:t>представляющих</w:t>
      </w:r>
      <w:proofErr w:type="gramEnd"/>
      <w:r w:rsidRPr="000C375B">
        <w:rPr>
          <w:rFonts w:ascii="Times New Roman" w:hAnsi="Times New Roman" w:cs="Times New Roman"/>
          <w:sz w:val="24"/>
          <w:szCs w:val="24"/>
        </w:rPr>
        <w:t xml:space="preserve"> культурное многообразие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lastRenderedPageBreak/>
        <w:t xml:space="preserve"> на различных языках.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>Формы и содержание ресурсов должны учитывать разницу в интересах, интеллектуальном уровне и культурных традициях пользователей. Необходимо позаботиться о предост</w:t>
      </w:r>
      <w:r>
        <w:rPr>
          <w:rFonts w:ascii="Times New Roman" w:hAnsi="Times New Roman" w:cs="Times New Roman"/>
          <w:sz w:val="24"/>
          <w:szCs w:val="24"/>
        </w:rPr>
        <w:t>авлении ши</w:t>
      </w:r>
      <w:r w:rsidRPr="000C375B">
        <w:rPr>
          <w:rFonts w:ascii="Times New Roman" w:hAnsi="Times New Roman" w:cs="Times New Roman"/>
          <w:sz w:val="24"/>
          <w:szCs w:val="24"/>
        </w:rPr>
        <w:t xml:space="preserve">рокого спектра разнообразной продукции: комиксов, любовных романов, популярных сериалов, модной музыкальной продукции.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Коллекция может состоять из таких материалов, как: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Печатные материалы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• книги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• журналы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• брошюры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• подборки вырезок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• плакаты и афиши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> Материалы на нетрадиционных носителях  7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• аудиокассеты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• лазерные диски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C375B">
        <w:rPr>
          <w:rFonts w:ascii="Times New Roman" w:hAnsi="Times New Roman" w:cs="Times New Roman"/>
          <w:sz w:val="24"/>
          <w:szCs w:val="24"/>
        </w:rPr>
        <w:t>мультимедия</w:t>
      </w:r>
      <w:proofErr w:type="spellEnd"/>
      <w:r w:rsidRPr="000C375B">
        <w:rPr>
          <w:rFonts w:ascii="Times New Roman" w:hAnsi="Times New Roman" w:cs="Times New Roman"/>
          <w:sz w:val="24"/>
          <w:szCs w:val="24"/>
        </w:rPr>
        <w:t xml:space="preserve"> (СО-КОМ, СБ</w:t>
      </w:r>
      <w:proofErr w:type="gramStart"/>
      <w:r w:rsidRPr="000C37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375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• компьютерные программы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• видеокассеты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• настольные и электронные игры </w:t>
      </w:r>
    </w:p>
    <w:p w:rsid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  <w:lang w:val="uk-UA"/>
        </w:rPr>
      </w:pPr>
      <w:r w:rsidRPr="000C375B">
        <w:rPr>
          <w:rFonts w:ascii="Times New Roman" w:hAnsi="Times New Roman" w:cs="Times New Roman"/>
          <w:sz w:val="24"/>
          <w:szCs w:val="24"/>
        </w:rPr>
        <w:t>• доступ к местным, национальным и международным компьютерным сетям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 Библиотека должна располагать достаточным количеством оборудования: компьютеров, аудиоаппаратуры, видеомагнитофонов, — чтобы удовлетворить все запросы.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 ОБСЛУЖИВАНИЕ И ПРОГРАММЫ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 Организация библиотечного обслуживания и разработка программ должны быть ориентированы на наиболее полное удовлетворение изменяющихся запросов местного юношества, включая все культурные группы и группы со специальными потребностями.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Каждая библиотека должна отслеживать изменения в запросах юношеской аудитории.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Необходимо вовлекать подростков в планирование библиотечного обслуживания и в разработку программ (постоянные и временные группы советников, обеспечение обратной связи, например через доски объявлений, книги отзывов и предложений, компьютерные дискуссионные программы).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lastRenderedPageBreak/>
        <w:t xml:space="preserve">Если подросткам предоставляется специальное помещение, его оформление (мебель, дизайн) должно отвечать вкусам данной группы пользователей. Юношеская читальная зона должна быть изолирована от детской.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Администрация библиотеки должна выделять для работы с подростками специально обученных библиотекарей, готовых идти навстречу запросам этой возрастной группы.  Примеры рекомендуемых форм обслуживания:  </w:t>
      </w:r>
    </w:p>
    <w:p w:rsid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  <w:lang w:val="uk-UA"/>
        </w:rPr>
      </w:pPr>
      <w:r w:rsidRPr="000C375B">
        <w:rPr>
          <w:rFonts w:ascii="Times New Roman" w:hAnsi="Times New Roman" w:cs="Times New Roman"/>
          <w:sz w:val="24"/>
          <w:szCs w:val="24"/>
        </w:rPr>
        <w:t>Организация справочной службы (включая помощь в выполнении домашних заданий) Проведение экскурсий по библиотеке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 Обучение основам библиотечного дела и информационного поиска с использованием печатных (брошюры, листовки, афиши) и электронных средств (компьютерные программы)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Оказание рекомендательной помощи </w:t>
      </w:r>
      <w:proofErr w:type="gramStart"/>
      <w:r w:rsidRPr="000C375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C375B">
        <w:rPr>
          <w:rFonts w:ascii="Times New Roman" w:hAnsi="Times New Roman" w:cs="Times New Roman"/>
          <w:sz w:val="24"/>
          <w:szCs w:val="24"/>
        </w:rPr>
        <w:t xml:space="preserve">как отдельным читателям, так и группам)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Поощрение использование всех ресурсов коллекции — во всех форматах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Привлечение внешних информационных ресурсов, межбиблиотечный абонемент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Оповещение подростков </w:t>
      </w:r>
      <w:proofErr w:type="gramStart"/>
      <w:r w:rsidRPr="000C375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C375B">
        <w:rPr>
          <w:rFonts w:ascii="Times New Roman" w:hAnsi="Times New Roman" w:cs="Times New Roman"/>
          <w:sz w:val="24"/>
          <w:szCs w:val="24"/>
        </w:rPr>
        <w:t xml:space="preserve"> всем спектре библиотечных услуг, призванных удовлетворить их запросы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Кооперация с местными информационными службами, а также с другими организациями,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proofErr w:type="gramStart"/>
      <w:r w:rsidRPr="000C375B">
        <w:rPr>
          <w:rFonts w:ascii="Times New Roman" w:hAnsi="Times New Roman" w:cs="Times New Roman"/>
          <w:sz w:val="24"/>
          <w:szCs w:val="24"/>
        </w:rPr>
        <w:t>работающими</w:t>
      </w:r>
      <w:proofErr w:type="gramEnd"/>
      <w:r w:rsidRPr="000C375B">
        <w:rPr>
          <w:rFonts w:ascii="Times New Roman" w:hAnsi="Times New Roman" w:cs="Times New Roman"/>
          <w:sz w:val="24"/>
          <w:szCs w:val="24"/>
        </w:rPr>
        <w:t xml:space="preserve"> с юношеской аудиторией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proofErr w:type="gramStart"/>
      <w:r w:rsidRPr="000C375B">
        <w:rPr>
          <w:rFonts w:ascii="Times New Roman" w:hAnsi="Times New Roman" w:cs="Times New Roman"/>
          <w:sz w:val="24"/>
          <w:szCs w:val="24"/>
        </w:rPr>
        <w:t xml:space="preserve">Обслуживание особых групп населения (подростков-инвалидов, несовершеннолетних </w:t>
      </w:r>
      <w:proofErr w:type="gramEnd"/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родителей, малолетних преступников, пациентов в больницах)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 Примеры рекомендуемых программ: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Обсуждение книг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Устный рассказ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Дискуссионные клубы и группы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Информационные программы по специальным темам (здоровье, секс, карьера, текущие события)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Встречи с интересными людьми (писателями, спортсменами)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Концерты и театральные вечера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Художественные выставки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Мероприятия, подготовленные совместно с другими местными учреждениями и обществами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  <w:lang w:val="uk-UA"/>
        </w:rPr>
      </w:pPr>
      <w:r w:rsidRPr="000C375B">
        <w:rPr>
          <w:rFonts w:ascii="Times New Roman" w:hAnsi="Times New Roman" w:cs="Times New Roman"/>
          <w:sz w:val="24"/>
          <w:szCs w:val="24"/>
        </w:rPr>
        <w:t>Творческие мастерские подростков (драматическая студия, совместное издание журналов и альманахов, создание вид</w:t>
      </w:r>
      <w:r>
        <w:rPr>
          <w:rFonts w:ascii="Times New Roman" w:hAnsi="Times New Roman" w:cs="Times New Roman"/>
          <w:sz w:val="24"/>
          <w:szCs w:val="24"/>
        </w:rPr>
        <w:t xml:space="preserve">ео- и телевизионных программ) 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Рабочие группы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 СОТРУДНИЧЕСТВО С ДРУГИМИ ОРГАНИЗАЦИЯМИ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lastRenderedPageBreak/>
        <w:t xml:space="preserve"> Качество библиотечного обслуживания юношеской аудитории зависит от того, насколько эффективно сотрудничество библиотеки с другими профессиональными и любительскими учреждениями и организациями, функционирующими в данной местности. Работа по реализации культурных, образовательных и социальных программ для юношества должна вестись координировано, с </w:t>
      </w:r>
      <w:proofErr w:type="gramStart"/>
      <w:r w:rsidRPr="000C375B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0C375B">
        <w:rPr>
          <w:rFonts w:ascii="Times New Roman" w:hAnsi="Times New Roman" w:cs="Times New Roman"/>
          <w:sz w:val="24"/>
          <w:szCs w:val="24"/>
        </w:rPr>
        <w:t xml:space="preserve"> чтобы избежать ненужного соперничества, а, наоборот, добиться максимально эффективных результатов. Квалифицированные библиотекари располагают средствами и владеют методикой и могут стать профессиональными координаторами, организующими общую работу на благо юношества.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 СОТРУДНИЧЕСТВО В ОБЛАСТИ КУЛЬТУРНЫХ ПРОГРАММ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 Кооперация в разработке и реализации культурных проектов - эффективно обеспечивает учет</w:t>
      </w:r>
      <w:r w:rsidR="009054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375B">
        <w:rPr>
          <w:rFonts w:ascii="Times New Roman" w:hAnsi="Times New Roman" w:cs="Times New Roman"/>
          <w:sz w:val="24"/>
          <w:szCs w:val="24"/>
        </w:rPr>
        <w:t xml:space="preserve">интересов юношеской аудитории в </w:t>
      </w:r>
      <w:proofErr w:type="spellStart"/>
      <w:r w:rsidRPr="000C375B">
        <w:rPr>
          <w:rFonts w:ascii="Times New Roman" w:hAnsi="Times New Roman" w:cs="Times New Roman"/>
          <w:sz w:val="24"/>
          <w:szCs w:val="24"/>
        </w:rPr>
        <w:t>мультикультурном</w:t>
      </w:r>
      <w:proofErr w:type="spellEnd"/>
      <w:r w:rsidRPr="000C375B">
        <w:rPr>
          <w:rFonts w:ascii="Times New Roman" w:hAnsi="Times New Roman" w:cs="Times New Roman"/>
          <w:sz w:val="24"/>
          <w:szCs w:val="24"/>
        </w:rPr>
        <w:t xml:space="preserve"> обществе. Публичная библиотека, работая в контакте с другими учреждениями культуры и с подростками, может разработать различные программы, например: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литературные фестивали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музыкальные и кинофестивали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карнавалы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этнические театральные постановки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фотовыставки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танцевальные вечера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танцы на улице.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 СОТРУДНИЧЕСТВО С ОБРАЗОВАТЕЛЬНЫМИ УЧРЕЖДЕНИЯМИ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 Школа — наиболее важный партнер для библиотек, обслуживающих подростков. Во многих странах, а также в отдельных регионах библиотечное обслуживание местного населения может осуществляться либо только школьной библиотекой, либо только публичной библиотекой, выполняющей и функции школьной.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>Сотрудничество в планировании между школьными и публичными библиотеками содействует наиболее полному удовлетворению потребностей и интересов юношеской аудитории.</w:t>
      </w:r>
      <w:r w:rsidR="009054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375B">
        <w:rPr>
          <w:rFonts w:ascii="Times New Roman" w:hAnsi="Times New Roman" w:cs="Times New Roman"/>
          <w:sz w:val="24"/>
          <w:szCs w:val="24"/>
        </w:rPr>
        <w:t xml:space="preserve">Предпочтительно, чтобы, в интересах оптимизации совместных проектов, подобная библиотечная кооперация строилась на официальном договоре.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Прочие образовательные учреждения, располагающие библиотечными службами, могут сотрудничать с публичными и школьными библиотеками, используя для обмена информацией компьютерные сети. К таким образовательным учреждениям относятся: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колледжи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университеты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технические школы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художественные школы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lastRenderedPageBreak/>
        <w:t xml:space="preserve"> школы для детей - инвалидов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школы при больницах и тюрьмах.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Сотрудничество между образовательными учреждениями может содействовать реализации следующих служб и программ: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межбиблиотечный абонемент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proofErr w:type="gramStart"/>
      <w:r w:rsidRPr="000C375B">
        <w:rPr>
          <w:rFonts w:ascii="Times New Roman" w:hAnsi="Times New Roman" w:cs="Times New Roman"/>
          <w:sz w:val="24"/>
          <w:szCs w:val="24"/>
        </w:rPr>
        <w:t xml:space="preserve"> программы по библиотечному образованию и библиотечный ликбез (занятия по </w:t>
      </w:r>
      <w:proofErr w:type="gramEnd"/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основам библиотечных знаний) для читателей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акции по пропаганде чтения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> программы по обучению началам информатики  9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> культурные программы.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Для учащихся образовательных учреждений, где нет собственных библиотек, следует организовывать дополнительное библиотечное обслуживание, чтобы дать учащимся представление о том, как пользоваться библиотекой, с </w:t>
      </w:r>
      <w:proofErr w:type="gramStart"/>
      <w:r w:rsidRPr="000C375B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0C375B">
        <w:rPr>
          <w:rFonts w:ascii="Times New Roman" w:hAnsi="Times New Roman" w:cs="Times New Roman"/>
          <w:sz w:val="24"/>
          <w:szCs w:val="24"/>
        </w:rPr>
        <w:t xml:space="preserve"> чтобы они могли легче </w:t>
      </w:r>
      <w:proofErr w:type="spellStart"/>
      <w:r w:rsidRPr="000C375B">
        <w:rPr>
          <w:rFonts w:ascii="Times New Roman" w:hAnsi="Times New Roman" w:cs="Times New Roman"/>
          <w:sz w:val="24"/>
          <w:szCs w:val="24"/>
        </w:rPr>
        <w:t>ори-ентироваться</w:t>
      </w:r>
      <w:proofErr w:type="spellEnd"/>
      <w:r w:rsidRPr="000C375B">
        <w:rPr>
          <w:rFonts w:ascii="Times New Roman" w:hAnsi="Times New Roman" w:cs="Times New Roman"/>
          <w:sz w:val="24"/>
          <w:szCs w:val="24"/>
        </w:rPr>
        <w:t xml:space="preserve"> в библиотечной системе и более независимо работать в библиотеке.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 СОТРУДНИЧЕСТВО С СОЦИАЛЬНЫМИ УЧРЕЖДЕНИЯМИ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 Библиотекари, работающие с подростками, призваны содействовать их профориентации; для этого библиотека должна поддерживать контакты с такими социальными учреждениями, как: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социальные агентства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бюро трудоустройства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благотворительные общества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органы юридического надзора. </w:t>
      </w:r>
    </w:p>
    <w:p w:rsidR="00905429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  <w:lang w:val="uk-UA"/>
        </w:rPr>
      </w:pPr>
      <w:r w:rsidRPr="000C375B">
        <w:rPr>
          <w:rFonts w:ascii="Times New Roman" w:hAnsi="Times New Roman" w:cs="Times New Roman"/>
          <w:sz w:val="24"/>
          <w:szCs w:val="24"/>
        </w:rPr>
        <w:t>Для получения оперативной информации о новых направлениях и возникающих социальных проблемах, необходимо объединить усилия специалистов, добр</w:t>
      </w:r>
      <w:r w:rsidR="00905429">
        <w:rPr>
          <w:rFonts w:ascii="Times New Roman" w:hAnsi="Times New Roman" w:cs="Times New Roman"/>
          <w:sz w:val="24"/>
          <w:szCs w:val="24"/>
        </w:rPr>
        <w:t>овольцев, родителей, друзей биб</w:t>
      </w:r>
      <w:r w:rsidRPr="000C375B">
        <w:rPr>
          <w:rFonts w:ascii="Times New Roman" w:hAnsi="Times New Roman" w:cs="Times New Roman"/>
          <w:sz w:val="24"/>
          <w:szCs w:val="24"/>
        </w:rPr>
        <w:t xml:space="preserve">лиотеки.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Персонал библиотеки должен самостоятельно разработать принципы работы внутри библиотеки. Библиотека должна сотрудничать с различными партнерами в местных структурах, следить за тенденциями в обществе и с их учетом разрабатывать стратегический план действий.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 ПЛАНИРОВАНИЕ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 В целях обеспечения высокого профессионального уровня в обслуживании юношеской</w:t>
      </w:r>
      <w:r w:rsidR="009054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375B">
        <w:rPr>
          <w:rFonts w:ascii="Times New Roman" w:hAnsi="Times New Roman" w:cs="Times New Roman"/>
          <w:sz w:val="24"/>
          <w:szCs w:val="24"/>
        </w:rPr>
        <w:t xml:space="preserve">аудитории, библиотека должна: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поощрять благожелательное отношение персонала к этой группе читателей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разработать принципы обслуживания подростков, гарантирующие им доступ ко всем имеющимся в библиотеке средствам и информационным источникам, интеллектуальную свободу, право на </w:t>
      </w:r>
      <w:r w:rsidRPr="000C375B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соответствующее возрастным запросам библиотечное обслуживание, а также правила поведения для читателей-подростков, предполагающие вежливое поведение и бережное отношение к библиотечному имуществу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выделять по возможности специальную юношескую зону в библиотеке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для повышения эффективности обслуживания юношеской аудитории назначать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специального библиотекаря, ответственного за данную работу.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 БИБЛИОТЕКАРЬ, РАБОТАЮЩИЙ С ЮНОШЕСКОЙ АУДИТОРИЕЙ, ДОЛЖЕН: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 </w:t>
      </w:r>
      <w:r w:rsidRPr="000C375B">
        <w:rPr>
          <w:rFonts w:ascii="Times New Roman" w:hAnsi="Times New Roman" w:cs="Times New Roman"/>
          <w:sz w:val="24"/>
          <w:szCs w:val="24"/>
        </w:rPr>
        <w:t xml:space="preserve"> понимать и уважать подростков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хорошо разбираться в средствах информации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знать фонд библиотеки и иметь представление о местных информационных ресурсах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стремиться к новым знаниям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гибко реагировать на возможные изменения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уметь вести информационный поиск всеми доступными средствами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отстаивать интересы подростков.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 Библиотечное образование для тех, кто работает с подростками, подразумевает выработку следующих профессиональных знаний и навыков: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 </w:t>
      </w:r>
      <w:r w:rsidRPr="000C375B">
        <w:rPr>
          <w:rFonts w:ascii="Times New Roman" w:hAnsi="Times New Roman" w:cs="Times New Roman"/>
          <w:sz w:val="24"/>
          <w:szCs w:val="24"/>
        </w:rPr>
        <w:t xml:space="preserve"> знание основных библиотечных процессов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оценка и отбор соответствующей книжной и некнижной продукции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знание возрастных особенностей данной группы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> информационная политика  10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> навыки работы с печатными и электронными информационными средствами.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ПЛАНИРОВАНИЕ ОБСЛУЖИВАНИЯ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 </w:t>
      </w:r>
      <w:r w:rsidRPr="000C375B">
        <w:rPr>
          <w:rFonts w:ascii="Times New Roman" w:hAnsi="Times New Roman" w:cs="Times New Roman"/>
          <w:sz w:val="24"/>
          <w:szCs w:val="24"/>
        </w:rPr>
        <w:t xml:space="preserve"> разработайте политику управления коллекцией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определите вместе с подростками перечень услуг, наиболее отвечающих запросам этой группы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рассчитайте бюджет, выделив в нем приоритетные статьи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постарайтесь найти дополнительные (спонсорские) источники финансирования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разработайте критерии оценки результатов вашей работы.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 ОЦЕНКА ЭФФЕКТИВНОСТИ ОБСЛУЖИВАНИЯ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lastRenderedPageBreak/>
        <w:t xml:space="preserve"> Оценка эффективности библиотечного обслуживания юношества в библиотеке должна включать как качественные, так и количественные показатели. Собирание статистических данных должно проходить так же, как и в остальных отделах библиотеки.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 НЕКОТОРЫЕ ПРЕДЛОЖЕНИЯПО ВЫБОРУ ПОКАЗАТЕЛЕЙ ДЛЯ ОЦЕНКИ ОБСЛУЖИВАНИЯ ПОДРОСТКОВ БИБЛИОТЕКЕ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 </w:t>
      </w:r>
      <w:r w:rsidRPr="000C375B">
        <w:rPr>
          <w:rFonts w:ascii="Times New Roman" w:hAnsi="Times New Roman" w:cs="Times New Roman"/>
          <w:sz w:val="24"/>
          <w:szCs w:val="24"/>
        </w:rPr>
        <w:t xml:space="preserve"> количество посещений библиотеки в процентном отношении к общему числу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подростков в данном районе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использование здания подростками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регистрация (запись) в пропорции к общей численности населения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число единиц хранения, предназначенных специально для подростков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пользование материалами в библиотеке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количество справок в процентном соотношении к общему числу подростков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увеличение количества выдаваемых справок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средняя посещаемость на мероприятиях для подростков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выступления библиотекаря перед группами подростков вне библиотеки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случаи из библиотечной практики, подтверждающие успешность программ и служб.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Подобный анализ может стать хорошей основой для маркетинга библиотечных служб. Чтобы узнать запросы подростков, необходимо проводить анкетирование (количественные результаты) или интервью (качественные результаты).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 МАРКЕТИНГ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 Оповестите подростков, что в библиотеке для них организовано специальное обслуживание: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0C375B">
        <w:rPr>
          <w:rFonts w:ascii="Times New Roman" w:hAnsi="Times New Roman" w:cs="Times New Roman"/>
          <w:sz w:val="24"/>
          <w:szCs w:val="24"/>
        </w:rPr>
        <w:t>разместите информацию</w:t>
      </w:r>
      <w:proofErr w:type="gramEnd"/>
      <w:r w:rsidRPr="000C375B">
        <w:rPr>
          <w:rFonts w:ascii="Times New Roman" w:hAnsi="Times New Roman" w:cs="Times New Roman"/>
          <w:sz w:val="24"/>
          <w:szCs w:val="24"/>
        </w:rPr>
        <w:t xml:space="preserve"> в местах, где они собираются, например, в кинотеатрах и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кафе </w:t>
      </w:r>
      <w:r w:rsidRPr="000C375B">
        <w:rPr>
          <w:rFonts w:ascii="Times New Roman" w:hAnsi="Times New Roman" w:cs="Times New Roman"/>
          <w:sz w:val="24"/>
          <w:szCs w:val="24"/>
        </w:rPr>
        <w:t xml:space="preserve"> позаботьтесь, чтобы информация выглядела привлекательно для подростков; можете для этого прибегнуть при оформлении к их помощи.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Поставьте во главу угла интересы подростков: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объясните, что они всегда желанны в библиотеке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покажите, что библиотека — это живой организм, откликающийся на изменения в обществе </w:t>
      </w:r>
    </w:p>
    <w:p w:rsidR="000C375B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 даже одно успешно проведенное мероприятие — хорошее начало для рекламной кампании. </w:t>
      </w:r>
    </w:p>
    <w:p w:rsidR="00541AAE" w:rsidRPr="000C375B" w:rsidRDefault="000C375B" w:rsidP="00905429">
      <w:pPr>
        <w:ind w:left="-993" w:right="-568"/>
        <w:rPr>
          <w:rFonts w:ascii="Times New Roman" w:hAnsi="Times New Roman" w:cs="Times New Roman"/>
          <w:sz w:val="24"/>
          <w:szCs w:val="24"/>
        </w:rPr>
      </w:pPr>
      <w:r w:rsidRPr="000C375B">
        <w:rPr>
          <w:rFonts w:ascii="Times New Roman" w:hAnsi="Times New Roman" w:cs="Times New Roman"/>
          <w:sz w:val="24"/>
          <w:szCs w:val="24"/>
        </w:rPr>
        <w:t xml:space="preserve">Успех всей службы зависит от того, что довольный посетитель расскажет своим приятелям о качестве обслуживания. </w:t>
      </w:r>
      <w:r w:rsidRPr="000C375B">
        <w:rPr>
          <w:rFonts w:ascii="Times New Roman" w:hAnsi="Times New Roman" w:cs="Times New Roman"/>
          <w:sz w:val="24"/>
          <w:szCs w:val="24"/>
        </w:rPr>
        <w:cr/>
      </w:r>
    </w:p>
    <w:sectPr w:rsidR="00541AAE" w:rsidRPr="000C375B" w:rsidSect="0054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characterSpacingControl w:val="doNotCompress"/>
  <w:compat/>
  <w:rsids>
    <w:rsidRoot w:val="000C375B"/>
    <w:rsid w:val="000C375B"/>
    <w:rsid w:val="00541AAE"/>
    <w:rsid w:val="0090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Ivanivna</dc:creator>
  <cp:lastModifiedBy>Elena Ivanivna</cp:lastModifiedBy>
  <cp:revision>1</cp:revision>
  <dcterms:created xsi:type="dcterms:W3CDTF">2013-10-31T08:02:00Z</dcterms:created>
  <dcterms:modified xsi:type="dcterms:W3CDTF">2013-10-31T08:46:00Z</dcterms:modified>
</cp:coreProperties>
</file>